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D54C0" w14:textId="77777777" w:rsidR="008734D9" w:rsidRDefault="008734D9" w:rsidP="008734D9">
      <w:pPr>
        <w:pStyle w:val="Otsikko2"/>
        <w:jc w:val="both"/>
      </w:pPr>
      <w:bookmarkStart w:id="0" w:name="_Toc525290212"/>
      <w:r>
        <w:t>Työaikajoustot (kuntasektori)</w:t>
      </w:r>
      <w:bookmarkEnd w:id="0"/>
    </w:p>
    <w:p w14:paraId="770926A8" w14:textId="3AE37E45" w:rsidR="008734D9" w:rsidRDefault="00196D6D" w:rsidP="008734D9">
      <w:pPr>
        <w:pStyle w:val="Eivli"/>
        <w:jc w:val="both"/>
        <w:rPr>
          <w:color w:val="000000" w:themeColor="text1"/>
        </w:rPr>
      </w:pPr>
      <w:r>
        <w:rPr>
          <w:color w:val="000000" w:themeColor="text1"/>
        </w:rPr>
        <w:t>21</w:t>
      </w:r>
      <w:r w:rsidR="008734D9">
        <w:rPr>
          <w:color w:val="000000" w:themeColor="text1"/>
        </w:rPr>
        <w:t>.-</w:t>
      </w:r>
      <w:r>
        <w:rPr>
          <w:color w:val="000000" w:themeColor="text1"/>
        </w:rPr>
        <w:t>22</w:t>
      </w:r>
      <w:r w:rsidR="008734D9">
        <w:rPr>
          <w:color w:val="000000" w:themeColor="text1"/>
        </w:rPr>
        <w:t>.</w:t>
      </w:r>
      <w:r>
        <w:rPr>
          <w:color w:val="000000" w:themeColor="text1"/>
        </w:rPr>
        <w:t>10</w:t>
      </w:r>
      <w:bookmarkStart w:id="1" w:name="_GoBack"/>
      <w:bookmarkEnd w:id="1"/>
      <w:r w:rsidR="008734D9">
        <w:rPr>
          <w:color w:val="000000" w:themeColor="text1"/>
        </w:rPr>
        <w:t>.</w:t>
      </w:r>
    </w:p>
    <w:p w14:paraId="351D043A" w14:textId="77777777" w:rsidR="008734D9" w:rsidRDefault="008734D9" w:rsidP="008734D9">
      <w:pPr>
        <w:pStyle w:val="Eivli"/>
        <w:jc w:val="both"/>
      </w:pPr>
    </w:p>
    <w:p w14:paraId="3537EF07" w14:textId="77777777" w:rsidR="008734D9" w:rsidRDefault="008734D9" w:rsidP="008734D9">
      <w:pPr>
        <w:pStyle w:val="Eivli"/>
        <w:jc w:val="both"/>
      </w:pPr>
      <w:r>
        <w:rPr>
          <w:b/>
        </w:rPr>
        <w:t>Kohderyhmä:</w:t>
      </w:r>
      <w:r>
        <w:t xml:space="preserve"> Kunta-alan luottamusmiehet </w:t>
      </w:r>
    </w:p>
    <w:p w14:paraId="3DD99DBC" w14:textId="77777777" w:rsidR="008734D9" w:rsidRDefault="008734D9" w:rsidP="008734D9">
      <w:pPr>
        <w:pStyle w:val="Eivli"/>
        <w:ind w:left="0"/>
        <w:jc w:val="both"/>
      </w:pPr>
    </w:p>
    <w:p w14:paraId="608505FE" w14:textId="77777777" w:rsidR="008734D9" w:rsidRDefault="008734D9" w:rsidP="008734D9">
      <w:pPr>
        <w:pStyle w:val="Eivli"/>
        <w:jc w:val="both"/>
      </w:pPr>
    </w:p>
    <w:p w14:paraId="6A43D32A" w14:textId="77777777" w:rsidR="008734D9" w:rsidRDefault="008734D9" w:rsidP="008734D9">
      <w:pPr>
        <w:pStyle w:val="Eivli"/>
        <w:jc w:val="both"/>
      </w:pPr>
      <w:r>
        <w:rPr>
          <w:b/>
        </w:rPr>
        <w:t>Tavoite ja sisältö:</w:t>
      </w:r>
      <w:r>
        <w:t xml:space="preserve"> Kurssin tavoitteena on antaa luottamusmiehille ns. yhdessä paketissa tietoa erilaisista työaikajoustomahdollisuuksista, niin KVTES:ssä kuin erillislaeissakin sallituissa tapauksissa. Kurssilla käsitellään 1. päivänä KVTES:n mukaisia joustoja ja työaikapankkiohjeistusta ja 2. päivänä erillislakeihin perustuvia joustoja.</w:t>
      </w:r>
    </w:p>
    <w:p w14:paraId="4708CFB1" w14:textId="77777777" w:rsidR="008734D9" w:rsidRDefault="008734D9" w:rsidP="008734D9">
      <w:pPr>
        <w:pStyle w:val="Eivli"/>
        <w:jc w:val="both"/>
      </w:pPr>
    </w:p>
    <w:p w14:paraId="3814A68C" w14:textId="77777777" w:rsidR="008734D9" w:rsidRDefault="008734D9" w:rsidP="008734D9">
      <w:pPr>
        <w:pStyle w:val="Eivli"/>
        <w:jc w:val="both"/>
      </w:pPr>
      <w:r>
        <w:rPr>
          <w:b/>
        </w:rPr>
        <w:t>1. päivä</w:t>
      </w:r>
    </w:p>
    <w:p w14:paraId="0B461C42" w14:textId="77777777" w:rsidR="008734D9" w:rsidRDefault="008734D9" w:rsidP="008734D9">
      <w:pPr>
        <w:pStyle w:val="Eivli"/>
        <w:jc w:val="both"/>
      </w:pPr>
      <w:r>
        <w:t xml:space="preserve">Klo 10.00 – 17.00 (sis. 45 minuutin ruokailutauko) </w:t>
      </w:r>
    </w:p>
    <w:p w14:paraId="1BB6C9D3" w14:textId="77777777" w:rsidR="008734D9" w:rsidRDefault="008734D9" w:rsidP="008734D9">
      <w:pPr>
        <w:pStyle w:val="Eivli"/>
        <w:jc w:val="both"/>
      </w:pPr>
      <w:r>
        <w:t>KVTES-joustoja: Vuosityöaika, autonominen ja ergonominen työaika, jaksotyön pidemmät työvuorot, säästövapaat, lisä- ja ylityöt vapaana, lomarahavapaa, liukuva työaika</w:t>
      </w:r>
    </w:p>
    <w:p w14:paraId="4E695FD2" w14:textId="77777777" w:rsidR="008734D9" w:rsidRDefault="008734D9" w:rsidP="008734D9">
      <w:pPr>
        <w:pStyle w:val="Eivli"/>
        <w:jc w:val="both"/>
      </w:pPr>
      <w:r>
        <w:t>Poikkeuslupaan perustuvat työajat, tasoittumisjaksot ja niistä sopiminen</w:t>
      </w:r>
    </w:p>
    <w:p w14:paraId="3B8DCFA9" w14:textId="77777777" w:rsidR="008734D9" w:rsidRDefault="008734D9" w:rsidP="008734D9">
      <w:pPr>
        <w:pStyle w:val="Eivli"/>
        <w:jc w:val="both"/>
      </w:pPr>
      <w:r>
        <w:t>Työaikapankki</w:t>
      </w:r>
    </w:p>
    <w:p w14:paraId="4A644E1A" w14:textId="77777777" w:rsidR="008734D9" w:rsidRDefault="008734D9" w:rsidP="008734D9">
      <w:pPr>
        <w:pStyle w:val="Eivli"/>
        <w:jc w:val="both"/>
      </w:pPr>
      <w:r>
        <w:tab/>
      </w:r>
      <w:r>
        <w:tab/>
      </w:r>
    </w:p>
    <w:p w14:paraId="05150EC5" w14:textId="77777777" w:rsidR="008734D9" w:rsidRDefault="008734D9" w:rsidP="008734D9">
      <w:pPr>
        <w:pStyle w:val="Eivli"/>
        <w:jc w:val="both"/>
      </w:pPr>
      <w:r>
        <w:rPr>
          <w:b/>
        </w:rPr>
        <w:t>2. päivä</w:t>
      </w:r>
    </w:p>
    <w:p w14:paraId="13E44E72" w14:textId="77777777" w:rsidR="008734D9" w:rsidRDefault="008734D9" w:rsidP="008734D9">
      <w:pPr>
        <w:pStyle w:val="Eivli"/>
        <w:jc w:val="both"/>
      </w:pPr>
      <w:r>
        <w:t>Klo 8.30 – 15.00 (sis. 45 minuutin ruokailutauko)</w:t>
      </w:r>
    </w:p>
    <w:p w14:paraId="38A22BB4" w14:textId="77777777" w:rsidR="008734D9" w:rsidRDefault="008734D9" w:rsidP="008734D9">
      <w:pPr>
        <w:pStyle w:val="Eivli"/>
        <w:jc w:val="both"/>
      </w:pPr>
      <w:r>
        <w:t>Perhevapaat</w:t>
      </w:r>
    </w:p>
    <w:p w14:paraId="40736C63" w14:textId="77777777" w:rsidR="008734D9" w:rsidRDefault="008734D9" w:rsidP="008734D9">
      <w:pPr>
        <w:pStyle w:val="Eivli"/>
        <w:jc w:val="both"/>
      </w:pPr>
      <w:r>
        <w:t>Osa-aikatyö</w:t>
      </w:r>
    </w:p>
    <w:p w14:paraId="2711DD32" w14:textId="77777777" w:rsidR="008734D9" w:rsidRDefault="008734D9" w:rsidP="008734D9">
      <w:pPr>
        <w:pStyle w:val="Eivli"/>
        <w:jc w:val="both"/>
      </w:pPr>
      <w:r>
        <w:t>Varhennettu osittainen vanhuuseläke</w:t>
      </w:r>
    </w:p>
    <w:p w14:paraId="735F88B9" w14:textId="77777777" w:rsidR="008734D9" w:rsidRDefault="008734D9" w:rsidP="008734D9">
      <w:pPr>
        <w:pStyle w:val="Eivli"/>
        <w:jc w:val="both"/>
      </w:pPr>
      <w:r>
        <w:t>Opintovapaa, vuorotteluvapaa, etätyö</w:t>
      </w:r>
    </w:p>
    <w:p w14:paraId="330D1EF0" w14:textId="77777777" w:rsidR="00E16724" w:rsidRDefault="00E16724"/>
    <w:sectPr w:rsidR="00E1672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4D9"/>
    <w:rsid w:val="00196D6D"/>
    <w:rsid w:val="008734D9"/>
    <w:rsid w:val="009213EE"/>
    <w:rsid w:val="00E1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66AA"/>
  <w15:chartTrackingRefBased/>
  <w15:docId w15:val="{31B98813-DE2A-49C5-AF8A-82E00A79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8734D9"/>
    <w:pPr>
      <w:keepNext/>
      <w:keepLines/>
      <w:spacing w:before="240" w:after="120" w:line="276" w:lineRule="auto"/>
      <w:outlineLvl w:val="1"/>
    </w:pPr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semiHidden/>
    <w:rsid w:val="008734D9"/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character" w:customStyle="1" w:styleId="EivliChar">
    <w:name w:val="Ei väliä Char"/>
    <w:basedOn w:val="Kappaleenoletusfontti"/>
    <w:link w:val="Eivli"/>
    <w:uiPriority w:val="1"/>
    <w:locked/>
    <w:rsid w:val="008734D9"/>
    <w:rPr>
      <w:sz w:val="24"/>
    </w:rPr>
  </w:style>
  <w:style w:type="paragraph" w:styleId="Eivli">
    <w:name w:val="No Spacing"/>
    <w:link w:val="EivliChar"/>
    <w:uiPriority w:val="1"/>
    <w:qFormat/>
    <w:rsid w:val="008734D9"/>
    <w:pPr>
      <w:spacing w:after="0" w:line="240" w:lineRule="auto"/>
      <w:ind w:left="567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2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Lahtivirta Tiina</dc:creator>
  <cp:keywords/>
  <dc:description/>
  <cp:lastModifiedBy>Lahtivirta Tiina</cp:lastModifiedBy>
  <cp:revision>4</cp:revision>
  <dcterms:created xsi:type="dcterms:W3CDTF">2019-08-28T08:13:00Z</dcterms:created>
  <dcterms:modified xsi:type="dcterms:W3CDTF">2019-08-28T08:16:00Z</dcterms:modified>
</cp:coreProperties>
</file>