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3D" w:rsidRPr="0049520D" w:rsidRDefault="00F47B3D" w:rsidP="00F47B3D">
      <w:pPr>
        <w:pStyle w:val="Otsikko3"/>
      </w:pPr>
      <w:bookmarkStart w:id="0" w:name="_Toc461013405"/>
      <w:r w:rsidRPr="0049520D">
        <w:t>Työpaikan lakisääteiset suunnitelmat</w:t>
      </w:r>
      <w:bookmarkEnd w:id="0"/>
      <w:r w:rsidRPr="0049520D">
        <w:t xml:space="preserve">   </w:t>
      </w:r>
      <w:r w:rsidRPr="0049520D">
        <w:tab/>
      </w:r>
      <w:r w:rsidRPr="0049520D">
        <w:tab/>
      </w:r>
    </w:p>
    <w:p w:rsidR="00F47B3D" w:rsidRPr="0049520D" w:rsidRDefault="00F47B3D" w:rsidP="00F47B3D">
      <w:pPr>
        <w:pStyle w:val="Otsikko4"/>
        <w:rPr>
          <w:rFonts w:cs="Arial"/>
        </w:rPr>
      </w:pPr>
      <w:bookmarkStart w:id="1" w:name="_GoBack"/>
      <w:bookmarkEnd w:id="1"/>
      <w:r w:rsidRPr="0049520D">
        <w:rPr>
          <w:rFonts w:cs="Arial"/>
        </w:rPr>
        <w:tab/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ab/>
      </w:r>
    </w:p>
    <w:p w:rsidR="00F47B3D" w:rsidRDefault="00F47B3D" w:rsidP="00F47B3D">
      <w:r w:rsidRPr="0049520D">
        <w:rPr>
          <w:b/>
        </w:rPr>
        <w:t>Kohderyhmä:</w:t>
      </w:r>
      <w:r w:rsidRPr="0049520D">
        <w:t xml:space="preserve"> </w:t>
      </w:r>
      <w:r w:rsidRPr="0049520D">
        <w:tab/>
        <w:t>Kunta, valtio ja yksityisen puolen henkilöstön edustajat</w:t>
      </w:r>
    </w:p>
    <w:p w:rsidR="00F47B3D" w:rsidRPr="0049520D" w:rsidRDefault="00F47B3D" w:rsidP="00F47B3D">
      <w:r w:rsidRPr="0049520D">
        <w:rPr>
          <w:b/>
        </w:rPr>
        <w:t>Tavoite ja sisältö</w:t>
      </w:r>
      <w:r w:rsidRPr="0049520D">
        <w:t>:</w:t>
      </w:r>
      <w:r w:rsidRPr="0049520D">
        <w:tab/>
        <w:t>Kurssilla käydään läpi kaikki keskeisimmät työpaikan YT-menettelyssä käytävät suunnitelmat eli mm. tasa-arvo ja yhdenvertaisuussuunnitelma, henkilöstö- ja koulutussuunnitelmat, työterveyshuollon toimintasuunnitelma, päihdeohje</w:t>
      </w:r>
      <w:r w:rsidRPr="0049520D">
        <w:t>l</w:t>
      </w:r>
      <w:r w:rsidRPr="0049520D">
        <w:t xml:space="preserve">ma, työsuojelun toimintaohjelma ja henkilörekisteriseloste. Lisäksi kerrataan näihin liittyvät YT-menettelyt sekä tehdään harjoituksia. 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 xml:space="preserve">1. Päivä 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10.00- 10.30 </w:t>
      </w:r>
      <w:r w:rsidRPr="0049520D">
        <w:rPr>
          <w:rFonts w:ascii="Arial" w:hAnsi="Arial" w:cs="Arial"/>
          <w:szCs w:val="24"/>
        </w:rPr>
        <w:tab/>
        <w:t>Kurssi aloitus, esittelyt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 – 12.00</w:t>
      </w:r>
      <w:r w:rsidRPr="0049520D">
        <w:rPr>
          <w:rFonts w:ascii="Arial" w:hAnsi="Arial" w:cs="Arial"/>
          <w:szCs w:val="24"/>
        </w:rPr>
        <w:tab/>
        <w:t>Henkilöstösuunnitelma ja koulutustavoitteet</w:t>
      </w:r>
    </w:p>
    <w:p w:rsidR="00F47B3D" w:rsidRPr="0049520D" w:rsidRDefault="00F47B3D" w:rsidP="00F47B3D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Sisällölliset vaatimukset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12.45 – 14.15</w:t>
      </w:r>
      <w:r w:rsidRPr="0049520D">
        <w:rPr>
          <w:rFonts w:ascii="Arial" w:hAnsi="Arial" w:cs="Arial"/>
          <w:szCs w:val="24"/>
        </w:rPr>
        <w:tab/>
        <w:t xml:space="preserve">Esimerkkejä hyvästä henkilöstösuunnitelmasta </w:t>
      </w:r>
    </w:p>
    <w:p w:rsidR="00F47B3D" w:rsidRPr="0049520D" w:rsidRDefault="00F47B3D" w:rsidP="00F47B3D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(voi olla vieraileva luennoitsija)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14.30 -16.00</w:t>
      </w:r>
      <w:r w:rsidRPr="0049520D">
        <w:rPr>
          <w:rFonts w:ascii="Arial" w:hAnsi="Arial" w:cs="Arial"/>
          <w:szCs w:val="24"/>
        </w:rPr>
        <w:tab/>
        <w:t>Tasa-arvo suunnitelma ja uusi yhdenvertaisuussuunnitelma</w:t>
      </w:r>
    </w:p>
    <w:p w:rsidR="00F47B3D" w:rsidRPr="0049520D" w:rsidRDefault="00F47B3D" w:rsidP="00F47B3D">
      <w:pPr>
        <w:pStyle w:val="Eivli"/>
        <w:spacing w:line="276" w:lineRule="auto"/>
        <w:ind w:left="2608" w:hanging="2608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16.00- 17.00</w:t>
      </w:r>
      <w:r w:rsidRPr="0049520D">
        <w:rPr>
          <w:rFonts w:ascii="Arial" w:hAnsi="Arial" w:cs="Arial"/>
          <w:szCs w:val="24"/>
        </w:rPr>
        <w:tab/>
        <w:t>Harjoitus: Suunnittele työpaikallesi yhdenvertaisuussuunnitelmaa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 Päivä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9.00 – 10.30</w:t>
      </w:r>
      <w:r w:rsidRPr="0049520D">
        <w:rPr>
          <w:rFonts w:ascii="Arial" w:hAnsi="Arial" w:cs="Arial"/>
          <w:szCs w:val="24"/>
        </w:rPr>
        <w:tab/>
        <w:t>Työterveyshuollon toimintasuunnitelma ja päihdeohjelma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10.30 – 12.00</w:t>
      </w:r>
      <w:r w:rsidRPr="0049520D">
        <w:rPr>
          <w:rFonts w:ascii="Arial" w:hAnsi="Arial" w:cs="Arial"/>
          <w:szCs w:val="24"/>
        </w:rPr>
        <w:tab/>
        <w:t>Työsuojelun toimintaohjelma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12.45 – 14.15</w:t>
      </w:r>
      <w:r w:rsidRPr="0049520D">
        <w:rPr>
          <w:rFonts w:ascii="Arial" w:hAnsi="Arial" w:cs="Arial"/>
          <w:szCs w:val="24"/>
        </w:rPr>
        <w:tab/>
        <w:t xml:space="preserve">Mikä on henkilörekisteriseloste ja missä tilanteissa? 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14.15 – 15.30</w:t>
      </w:r>
      <w:r w:rsidRPr="0049520D">
        <w:rPr>
          <w:rFonts w:ascii="Arial" w:hAnsi="Arial" w:cs="Arial"/>
          <w:szCs w:val="24"/>
        </w:rPr>
        <w:tab/>
        <w:t>Harjoituksia opituista</w:t>
      </w:r>
    </w:p>
    <w:p w:rsidR="00F47B3D" w:rsidRPr="0049520D" w:rsidRDefault="00F47B3D" w:rsidP="00F47B3D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ab/>
      </w:r>
      <w:bookmarkStart w:id="2" w:name="_Toc409092749"/>
    </w:p>
    <w:bookmarkEnd w:id="2"/>
    <w:p w:rsidR="0096025C" w:rsidRDefault="0096025C"/>
    <w:sectPr w:rsidR="009602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8.5pt;height:24.75pt" o:bullet="t">
        <v:imagedata r:id="rId1" o:title="aktiivilogo_luettelo"/>
      </v:shape>
    </w:pict>
  </w:numPicBullet>
  <w:abstractNum w:abstractNumId="0">
    <w:nsid w:val="37487A16"/>
    <w:multiLevelType w:val="hybridMultilevel"/>
    <w:tmpl w:val="387E8C42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D"/>
    <w:rsid w:val="0096025C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7B3D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47B3D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47B3D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47B3D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47B3D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F47B3D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F47B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47B3D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47B3D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47B3D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47B3D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47B3D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F47B3D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F47B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2016-11-07T15:29:00Z</dcterms:created>
  <dcterms:modified xsi:type="dcterms:W3CDTF">2016-11-07T15:30:00Z</dcterms:modified>
</cp:coreProperties>
</file>