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A1" w:rsidRDefault="00E161A1" w:rsidP="00E161A1">
      <w:pPr>
        <w:pStyle w:val="Otsikko2"/>
        <w:jc w:val="both"/>
      </w:pPr>
      <w:bookmarkStart w:id="0" w:name="_Toc525290209"/>
      <w:bookmarkStart w:id="1" w:name="_Toc521151870"/>
      <w:r>
        <w:t>Työsuojelutietoa henkilöstönedustajille</w:t>
      </w:r>
      <w:bookmarkEnd w:id="0"/>
      <w:bookmarkEnd w:id="1"/>
      <w:r>
        <w:t xml:space="preserve"> </w:t>
      </w:r>
    </w:p>
    <w:p w:rsidR="00E161A1" w:rsidRDefault="00E161A1" w:rsidP="00E161A1">
      <w:pPr>
        <w:pStyle w:val="Eivli"/>
        <w:jc w:val="both"/>
      </w:pPr>
      <w:r>
        <w:t>Verkko-opiskelu (12 tuntia kolmen viikon aikana), jatkuva ilmoittautuminen. Kurssin voi aloittaa aikaisintaan kolmen työpäivän kuluttua ilmoittautumisesta.</w:t>
      </w:r>
    </w:p>
    <w:p w:rsidR="00E161A1" w:rsidRDefault="00E161A1" w:rsidP="00E161A1">
      <w:pPr>
        <w:pStyle w:val="Eivli"/>
        <w:jc w:val="both"/>
        <w:rPr>
          <w:b/>
          <w:bCs/>
        </w:rPr>
      </w:pPr>
    </w:p>
    <w:p w:rsidR="00E161A1" w:rsidRDefault="00E161A1" w:rsidP="00E161A1">
      <w:pPr>
        <w:pStyle w:val="Eivli"/>
        <w:jc w:val="both"/>
      </w:pPr>
      <w:r>
        <w:rPr>
          <w:b/>
        </w:rPr>
        <w:t>Kohderyhmä</w:t>
      </w:r>
      <w:r>
        <w:t>: Kurssi täydentää Johdatus henkilöstönedustajantehtävään -verkkokurssilla ja luottamusmiesten peruskurssilla opittuja asioita työsuojelusta.</w:t>
      </w:r>
    </w:p>
    <w:p w:rsidR="00AB7FBB" w:rsidRDefault="00AB7FBB" w:rsidP="00E161A1">
      <w:pPr>
        <w:pStyle w:val="Eivli"/>
        <w:jc w:val="both"/>
      </w:pPr>
    </w:p>
    <w:p w:rsidR="00E161A1" w:rsidRDefault="00E161A1" w:rsidP="00E161A1">
      <w:pPr>
        <w:pStyle w:val="Eivli"/>
        <w:jc w:val="both"/>
      </w:pPr>
      <w:r>
        <w:t>Verkkokurssin aikana käsitellään seuraavia teemoja:</w:t>
      </w:r>
    </w:p>
    <w:p w:rsidR="00E161A1" w:rsidRDefault="00E161A1" w:rsidP="00E161A1">
      <w:pPr>
        <w:pStyle w:val="Eivli"/>
        <w:ind w:left="927"/>
        <w:jc w:val="both"/>
      </w:pPr>
      <w:r>
        <w:t>Työsuojelua ohjaavan lainsäädännön pääkohdat</w:t>
      </w:r>
    </w:p>
    <w:p w:rsidR="00E161A1" w:rsidRDefault="00E161A1" w:rsidP="00E161A1">
      <w:pPr>
        <w:pStyle w:val="Eivli"/>
        <w:ind w:left="927"/>
        <w:jc w:val="both"/>
      </w:pPr>
      <w:r>
        <w:t xml:space="preserve">Työsuojelun yhteistoimintahenkilöstö työpaikalla ja heidän tehtävänsä, oikeutensa ja </w:t>
      </w:r>
      <w:r>
        <w:br/>
        <w:t>velvollisuutensa</w:t>
      </w:r>
    </w:p>
    <w:p w:rsidR="00E161A1" w:rsidRDefault="00E161A1" w:rsidP="00E161A1">
      <w:pPr>
        <w:pStyle w:val="Eivli"/>
        <w:ind w:left="927"/>
        <w:jc w:val="both"/>
      </w:pPr>
      <w:r>
        <w:t>Työnantajan ja työntekijän tehtävät, oikeudet ja velvollisuudet työturvallisuuden ja työhyvinvoinnin edistämisessä</w:t>
      </w:r>
    </w:p>
    <w:p w:rsidR="00E161A1" w:rsidRDefault="00E161A1" w:rsidP="00E161A1">
      <w:pPr>
        <w:pStyle w:val="Eivli"/>
        <w:ind w:left="927"/>
        <w:jc w:val="both"/>
      </w:pPr>
      <w:r>
        <w:t>Työterveyshuolto työpaikan tukena</w:t>
      </w:r>
    </w:p>
    <w:p w:rsidR="00E161A1" w:rsidRDefault="00E161A1" w:rsidP="00E161A1">
      <w:pPr>
        <w:pStyle w:val="Eivli"/>
        <w:ind w:left="927"/>
        <w:jc w:val="both"/>
      </w:pPr>
      <w:r>
        <w:t>Työsuojelutarkastus työpaikalla</w:t>
      </w:r>
    </w:p>
    <w:p w:rsidR="00E161A1" w:rsidRDefault="00E161A1" w:rsidP="00E161A1">
      <w:pPr>
        <w:pStyle w:val="Eivli"/>
        <w:ind w:left="927"/>
        <w:jc w:val="both"/>
      </w:pPr>
      <w:r>
        <w:t>Esimerkkejä työturvallisuuden ja työhyvinvoinnin edistämisestä työpaikalla</w:t>
      </w:r>
    </w:p>
    <w:p w:rsidR="00E161A1" w:rsidRDefault="00E161A1" w:rsidP="00E161A1">
      <w:pPr>
        <w:pStyle w:val="Eivli"/>
        <w:ind w:left="927"/>
        <w:jc w:val="both"/>
      </w:pPr>
      <w:r>
        <w:t>Työsuojelun tietolähteet</w:t>
      </w:r>
    </w:p>
    <w:p w:rsidR="00E161A1" w:rsidRDefault="00E161A1" w:rsidP="00E161A1">
      <w:pPr>
        <w:pStyle w:val="Eivli"/>
        <w:jc w:val="both"/>
      </w:pPr>
      <w:r>
        <w:br/>
        <w:t>Kurssi järjestetään nonstop-periaatteella. Opiskelun kesto on 12 tuntia kolmen viikon aikana. Opiskelu ei edellytä tietokoneen äärellä olemista tiettynä aikana, vaan osallistuja voi valita itse oma etenemistahtinsa em. ajan puitteissa. Mahdollisista opiskelun aloittamisajankohtaa koskevista rajoituksista ilmoitetaan Aktiivi-Instituutin kotisivuilla.</w:t>
      </w:r>
    </w:p>
    <w:p w:rsidR="00E161A1" w:rsidRDefault="00E161A1" w:rsidP="00E161A1">
      <w:pPr>
        <w:pStyle w:val="Eivli"/>
        <w:jc w:val="both"/>
      </w:pPr>
    </w:p>
    <w:p w:rsidR="00E161A1" w:rsidRDefault="00E161A1" w:rsidP="00E161A1">
      <w:pPr>
        <w:pStyle w:val="Eivli"/>
        <w:jc w:val="both"/>
        <w:rPr>
          <w:lang w:eastAsia="fi-FI"/>
        </w:rPr>
      </w:pPr>
      <w:r>
        <w:rPr>
          <w:lang w:eastAsia="fi-FI"/>
        </w:rPr>
        <w:t>Webinaari perjantaisin klo 10.00 - 10.45. Webinaarien aiheet liittyvät työelämään, työsuojeluun ja työhyvinvointiin.</w:t>
      </w:r>
      <w:r>
        <w:rPr>
          <w:b/>
          <w:bCs/>
          <w:lang w:eastAsia="fi-FI"/>
        </w:rPr>
        <w:t xml:space="preserve"> </w:t>
      </w:r>
      <w:r>
        <w:rPr>
          <w:lang w:eastAsia="fi-FI"/>
        </w:rPr>
        <w:t>Kunkin webinaarin aihe ilmoitetaan Aktiivi-Instituutin kotisivuilla viimeistään kaksi kuukautta ennen tapahtumaa.</w:t>
      </w:r>
    </w:p>
    <w:p w:rsidR="00E161A1" w:rsidRDefault="00E161A1" w:rsidP="00E161A1">
      <w:pPr>
        <w:pStyle w:val="Eivli"/>
        <w:jc w:val="both"/>
        <w:rPr>
          <w:lang w:eastAsia="fi-FI"/>
        </w:rPr>
      </w:pPr>
    </w:p>
    <w:p w:rsidR="00E161A1" w:rsidRDefault="00E161A1" w:rsidP="00E161A1">
      <w:pPr>
        <w:pStyle w:val="Eivli"/>
        <w:ind w:left="1302" w:hanging="735"/>
        <w:jc w:val="both"/>
        <w:rPr>
          <w:lang w:eastAsia="fi-FI"/>
        </w:rPr>
      </w:pPr>
      <w:r>
        <w:rPr>
          <w:lang w:eastAsia="fi-FI"/>
        </w:rPr>
        <w:t xml:space="preserve">1.2. </w:t>
      </w:r>
      <w:r>
        <w:rPr>
          <w:lang w:eastAsia="fi-FI"/>
        </w:rPr>
        <w:tab/>
        <w:t>Henkilöstönedustajan rooli työpaikkakiusaamisen tunnistamisessa, ennaltaehkäisemisessä ja</w:t>
      </w:r>
      <w:r>
        <w:rPr>
          <w:lang w:eastAsia="fi-FI"/>
        </w:rPr>
        <w:br/>
        <w:t xml:space="preserve"> poistamisessa</w:t>
      </w:r>
    </w:p>
    <w:p w:rsidR="00E161A1" w:rsidRDefault="00E161A1" w:rsidP="00E161A1">
      <w:pPr>
        <w:pStyle w:val="Eivli"/>
        <w:jc w:val="both"/>
        <w:rPr>
          <w:lang w:eastAsia="fi-FI"/>
        </w:rPr>
      </w:pPr>
      <w:r>
        <w:rPr>
          <w:lang w:eastAsia="fi-FI"/>
        </w:rPr>
        <w:t xml:space="preserve">15.3. </w:t>
      </w:r>
      <w:r>
        <w:rPr>
          <w:lang w:eastAsia="fi-FI"/>
        </w:rPr>
        <w:tab/>
        <w:t>Aihe ilmoitetaan myöhemmin.</w:t>
      </w:r>
    </w:p>
    <w:p w:rsidR="00E161A1" w:rsidRDefault="00E161A1" w:rsidP="00E161A1">
      <w:pPr>
        <w:pStyle w:val="Eivli"/>
        <w:jc w:val="both"/>
        <w:rPr>
          <w:lang w:eastAsia="fi-FI"/>
        </w:rPr>
      </w:pPr>
      <w:r>
        <w:rPr>
          <w:lang w:eastAsia="fi-FI"/>
        </w:rPr>
        <w:t xml:space="preserve">5.4. </w:t>
      </w:r>
      <w:r>
        <w:rPr>
          <w:lang w:eastAsia="fi-FI"/>
        </w:rPr>
        <w:tab/>
        <w:t>Hyvinvoivan työyhteisön kokonaisuus</w:t>
      </w:r>
    </w:p>
    <w:p w:rsidR="00E161A1" w:rsidRDefault="00E161A1" w:rsidP="00E161A1">
      <w:pPr>
        <w:pStyle w:val="Eivli"/>
        <w:jc w:val="both"/>
        <w:rPr>
          <w:lang w:eastAsia="fi-FI"/>
        </w:rPr>
      </w:pPr>
      <w:r>
        <w:rPr>
          <w:lang w:eastAsia="fi-FI"/>
        </w:rPr>
        <w:t xml:space="preserve">10.5. </w:t>
      </w:r>
      <w:r>
        <w:rPr>
          <w:lang w:eastAsia="fi-FI"/>
        </w:rPr>
        <w:tab/>
        <w:t>Työyhteisösovittelu mahdollisuutena</w:t>
      </w:r>
    </w:p>
    <w:p w:rsidR="00E161A1" w:rsidRDefault="00E161A1" w:rsidP="00E161A1">
      <w:pPr>
        <w:pStyle w:val="Eivli"/>
        <w:jc w:val="both"/>
        <w:rPr>
          <w:lang w:eastAsia="fi-FI"/>
        </w:rPr>
      </w:pPr>
      <w:r>
        <w:rPr>
          <w:lang w:eastAsia="fi-FI"/>
        </w:rPr>
        <w:t xml:space="preserve">20.9. </w:t>
      </w:r>
      <w:r>
        <w:rPr>
          <w:lang w:eastAsia="fi-FI"/>
        </w:rPr>
        <w:tab/>
        <w:t xml:space="preserve">Aihe ilmoitetaan myöhemmin. </w:t>
      </w:r>
    </w:p>
    <w:p w:rsidR="00E161A1" w:rsidRDefault="00E161A1" w:rsidP="00E161A1">
      <w:pPr>
        <w:pStyle w:val="Eivli"/>
        <w:jc w:val="both"/>
        <w:rPr>
          <w:lang w:eastAsia="fi-FI"/>
        </w:rPr>
      </w:pPr>
      <w:r>
        <w:rPr>
          <w:lang w:eastAsia="fi-FI"/>
        </w:rPr>
        <w:t xml:space="preserve">25.10. </w:t>
      </w:r>
      <w:r>
        <w:rPr>
          <w:lang w:eastAsia="fi-FI"/>
        </w:rPr>
        <w:tab/>
        <w:t>Aihe ilmoitetaan myöhemmin.</w:t>
      </w:r>
    </w:p>
    <w:p w:rsidR="00E161A1" w:rsidRDefault="00E161A1" w:rsidP="00E161A1">
      <w:pPr>
        <w:pStyle w:val="Eivli"/>
        <w:jc w:val="both"/>
        <w:rPr>
          <w:lang w:eastAsia="fi-FI"/>
        </w:rPr>
      </w:pPr>
      <w:r>
        <w:rPr>
          <w:lang w:eastAsia="fi-FI"/>
        </w:rPr>
        <w:t xml:space="preserve">29.11. </w:t>
      </w:r>
      <w:r>
        <w:rPr>
          <w:lang w:eastAsia="fi-FI"/>
        </w:rPr>
        <w:tab/>
        <w:t>Aihe ilmoitetaan myöhemmin.</w:t>
      </w:r>
    </w:p>
    <w:p w:rsidR="00E161A1" w:rsidRDefault="00E161A1" w:rsidP="00E161A1">
      <w:pPr>
        <w:pStyle w:val="Eivli"/>
        <w:jc w:val="both"/>
        <w:rPr>
          <w:b/>
          <w:bCs/>
          <w:lang w:eastAsia="fi-FI"/>
        </w:rPr>
      </w:pPr>
    </w:p>
    <w:p w:rsidR="00E161A1" w:rsidRDefault="00E161A1" w:rsidP="00E161A1">
      <w:pPr>
        <w:pStyle w:val="Eivli"/>
        <w:jc w:val="both"/>
        <w:rPr>
          <w:b/>
          <w:bCs/>
          <w:lang w:eastAsia="fi-FI"/>
        </w:rPr>
      </w:pPr>
      <w:bookmarkStart w:id="2" w:name="_GoBack"/>
      <w:bookmarkEnd w:id="2"/>
    </w:p>
    <w:p w:rsidR="00E161A1" w:rsidRDefault="00E161A1" w:rsidP="00E161A1">
      <w:pPr>
        <w:pStyle w:val="Eivli"/>
        <w:jc w:val="both"/>
        <w:rPr>
          <w:lang w:eastAsia="fi-FI"/>
        </w:rPr>
      </w:pPr>
      <w:r>
        <w:rPr>
          <w:b/>
          <w:bCs/>
          <w:lang w:eastAsia="fi-FI"/>
        </w:rPr>
        <w:t>Lisätietoja sisällöstä ja toteutuksesta</w:t>
      </w:r>
      <w:r>
        <w:rPr>
          <w:lang w:eastAsia="fi-FI"/>
        </w:rPr>
        <w:t xml:space="preserve"> koulutuspäällikkö Päivi Nummenranta, sähköposti </w:t>
      </w:r>
      <w:hyperlink r:id="rId4" w:history="1">
        <w:r>
          <w:rPr>
            <w:rStyle w:val="Hyperlinkki"/>
            <w:lang w:eastAsia="fi-FI"/>
          </w:rPr>
          <w:t>paivi.nummenranta@aktiivi-instituutti.fi</w:t>
        </w:r>
      </w:hyperlink>
      <w:r>
        <w:rPr>
          <w:lang w:eastAsia="fi-FI"/>
        </w:rPr>
        <w:t xml:space="preserve"> ja puh. 050 441 5224.</w:t>
      </w:r>
    </w:p>
    <w:p w:rsidR="00E161A1" w:rsidRDefault="00E161A1" w:rsidP="00E161A1">
      <w:pPr>
        <w:pStyle w:val="Eivli"/>
        <w:jc w:val="both"/>
        <w:rPr>
          <w:lang w:eastAsia="fi-FI"/>
        </w:rPr>
      </w:pPr>
    </w:p>
    <w:p w:rsidR="0090773E" w:rsidRDefault="0090773E"/>
    <w:sectPr w:rsidR="009077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A1"/>
    <w:rsid w:val="0090773E"/>
    <w:rsid w:val="00AB7FBB"/>
    <w:rsid w:val="00C10F24"/>
    <w:rsid w:val="00E161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5573-A149-463F-BCF1-115464FD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E161A1"/>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E161A1"/>
    <w:rPr>
      <w:rFonts w:asciiTheme="majorHAnsi" w:eastAsiaTheme="majorEastAsia" w:hAnsiTheme="majorHAnsi" w:cstheme="majorBidi"/>
      <w:b/>
      <w:color w:val="00B050"/>
      <w:sz w:val="28"/>
      <w:szCs w:val="26"/>
    </w:rPr>
  </w:style>
  <w:style w:type="character" w:styleId="Hyperlinkki">
    <w:name w:val="Hyperlink"/>
    <w:basedOn w:val="Kappaleenoletusfontti"/>
    <w:uiPriority w:val="99"/>
    <w:semiHidden/>
    <w:unhideWhenUsed/>
    <w:rsid w:val="00E161A1"/>
    <w:rPr>
      <w:color w:val="0563C1" w:themeColor="hyperlink"/>
      <w:u w:val="single"/>
    </w:rPr>
  </w:style>
  <w:style w:type="character" w:customStyle="1" w:styleId="EivliChar">
    <w:name w:val="Ei väliä Char"/>
    <w:basedOn w:val="Kappaleenoletusfontti"/>
    <w:link w:val="Eivli"/>
    <w:uiPriority w:val="1"/>
    <w:locked/>
    <w:rsid w:val="00E161A1"/>
    <w:rPr>
      <w:sz w:val="24"/>
    </w:rPr>
  </w:style>
  <w:style w:type="paragraph" w:styleId="Eivli">
    <w:name w:val="No Spacing"/>
    <w:link w:val="EivliChar"/>
    <w:uiPriority w:val="1"/>
    <w:qFormat/>
    <w:rsid w:val="00E161A1"/>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ivi.nummenranta@aktiivi-instituutt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1759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3</cp:revision>
  <dcterms:created xsi:type="dcterms:W3CDTF">2018-11-13T11:03:00Z</dcterms:created>
  <dcterms:modified xsi:type="dcterms:W3CDTF">2018-11-15T15:10:00Z</dcterms:modified>
</cp:coreProperties>
</file>