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25" w:rsidRDefault="00AE1825" w:rsidP="00AE1825">
      <w:pPr>
        <w:pStyle w:val="Otsikko2"/>
        <w:jc w:val="both"/>
      </w:pPr>
      <w:bookmarkStart w:id="0" w:name="_Toc525290236"/>
      <w:bookmarkStart w:id="1" w:name="_GoBack"/>
      <w:r>
        <w:t>Neuvotellaan paikallisesti kunnassa 1</w:t>
      </w:r>
      <w:bookmarkEnd w:id="0"/>
    </w:p>
    <w:bookmarkEnd w:id="1"/>
    <w:p w:rsidR="00AE1825" w:rsidRDefault="00AE1825" w:rsidP="00AE1825">
      <w:pPr>
        <w:pStyle w:val="Eivli"/>
        <w:jc w:val="both"/>
        <w:rPr>
          <w:sz w:val="18"/>
          <w:szCs w:val="18"/>
        </w:rPr>
      </w:pPr>
    </w:p>
    <w:p w:rsidR="00AE1825" w:rsidRDefault="00AE1825" w:rsidP="00AE1825">
      <w:pPr>
        <w:pStyle w:val="Eivli"/>
        <w:jc w:val="both"/>
      </w:pPr>
      <w:r>
        <w:rPr>
          <w:b/>
        </w:rPr>
        <w:t>Kohderyhmä:</w:t>
      </w:r>
      <w:r>
        <w:t xml:space="preserve"> Tämä kaksiosainen koulutus on tarkoitettu kuntasektorin henkilöstön edustajille.  </w:t>
      </w:r>
    </w:p>
    <w:p w:rsidR="00AE1825" w:rsidRDefault="00AE1825" w:rsidP="00AE1825">
      <w:pPr>
        <w:pStyle w:val="Eivli"/>
        <w:jc w:val="both"/>
      </w:pPr>
    </w:p>
    <w:p w:rsidR="00AE1825" w:rsidRDefault="00AE1825" w:rsidP="00AE1825">
      <w:pPr>
        <w:pStyle w:val="Eivli"/>
        <w:jc w:val="both"/>
      </w:pPr>
      <w:r>
        <w:rPr>
          <w:b/>
        </w:rPr>
        <w:t>Tavoite ja sisältö:</w:t>
      </w:r>
      <w:r>
        <w:t xml:space="preserve"> Kurssin tavoitteena on antaa perustietoa ja valmiuksia kuntasektorin henkilöstön edustajille neuvotella ja keskustella työnantajan kanssa paikallisesti sekä kehittää omaa neuvottelutaitoa. Kurssilla annetaan ohjeita valmistautumisesta neuvottelutilanteeseen, toiminnasta neuvottelutilanteessa sekä tulosten kertomiseen edustettaville sekä virallisissa että epävirallisissa yhteyksissä. Esimerkkien ja käytännönharjoitusten avulla jokainen kurssilainen saa neuvoja ja ohjausta omien taitojen parantamiseen. Harjoituksista annetaan palautetta.</w:t>
      </w:r>
    </w:p>
    <w:p w:rsidR="00AE1825" w:rsidRDefault="00AE1825" w:rsidP="00AE1825">
      <w:pPr>
        <w:pStyle w:val="Eivli"/>
        <w:jc w:val="both"/>
      </w:pPr>
      <w:r>
        <w:rPr>
          <w:b/>
        </w:rPr>
        <w:t>Välitehtävä</w:t>
      </w:r>
      <w:r>
        <w:t>: Koulutuksessa käytävän vuorovaikutusharjoituksen pohjalta analysoit ja kirjoitat työpaikalla tapahtuvan neuvottelutilanteen. Välitehtävän laatimiseen menee n. 5h.</w:t>
      </w:r>
    </w:p>
    <w:p w:rsidR="00AE1825" w:rsidRDefault="00AE1825" w:rsidP="00AE1825">
      <w:pPr>
        <w:pStyle w:val="Eivli"/>
        <w:jc w:val="both"/>
      </w:pPr>
    </w:p>
    <w:p w:rsidR="00AE1825" w:rsidRDefault="00AE1825" w:rsidP="00AE1825">
      <w:pPr>
        <w:pStyle w:val="Eivli"/>
        <w:jc w:val="both"/>
      </w:pPr>
      <w:r>
        <w:rPr>
          <w:b/>
        </w:rPr>
        <w:t>1. päivä</w:t>
      </w:r>
    </w:p>
    <w:p w:rsidR="00AE1825" w:rsidRDefault="00AE1825" w:rsidP="00AE1825">
      <w:pPr>
        <w:pStyle w:val="Eivli"/>
        <w:jc w:val="both"/>
      </w:pPr>
      <w:r>
        <w:t>Klo 10.00 – 17.00 (sis. 45 minuutin ruokailutauko)</w:t>
      </w:r>
    </w:p>
    <w:p w:rsidR="00AE1825" w:rsidRDefault="00AE1825" w:rsidP="00AE1825">
      <w:pPr>
        <w:pStyle w:val="Eivli"/>
        <w:jc w:val="both"/>
      </w:pPr>
      <w:r>
        <w:t>Yhteistoimintalain mukaiset neuvottelut kunnissa</w:t>
      </w:r>
      <w:r>
        <w:tab/>
      </w:r>
      <w:r>
        <w:tab/>
      </w:r>
      <w:r>
        <w:tab/>
        <w:t xml:space="preserve"> </w:t>
      </w:r>
    </w:p>
    <w:p w:rsidR="00AE1825" w:rsidRDefault="00AE1825" w:rsidP="00AE1825">
      <w:pPr>
        <w:pStyle w:val="Eivli"/>
        <w:jc w:val="both"/>
      </w:pPr>
      <w:r>
        <w:t>Neuvottelu vuorovaikutustilanteena</w:t>
      </w:r>
      <w:r>
        <w:tab/>
      </w:r>
    </w:p>
    <w:p w:rsidR="00AE1825" w:rsidRDefault="00AE1825" w:rsidP="00AE1825">
      <w:pPr>
        <w:pStyle w:val="Eivli"/>
        <w:ind w:left="1304"/>
        <w:jc w:val="both"/>
      </w:pPr>
      <w:r>
        <w:t xml:space="preserve">Käytännön kokemuksia, valmistautuminen, tiedonhankinta  </w:t>
      </w:r>
      <w:r>
        <w:tab/>
        <w:t xml:space="preserve"> </w:t>
      </w:r>
    </w:p>
    <w:p w:rsidR="00AE1825" w:rsidRDefault="00AE1825" w:rsidP="00AE1825">
      <w:pPr>
        <w:pStyle w:val="Eivli"/>
        <w:ind w:firstLine="737"/>
        <w:jc w:val="both"/>
      </w:pPr>
      <w:r>
        <w:t>Neuvottelijan vakuuttava ja vaikuttava viestintä</w:t>
      </w:r>
    </w:p>
    <w:p w:rsidR="00AE1825" w:rsidRDefault="00AE1825" w:rsidP="00AE1825">
      <w:pPr>
        <w:pStyle w:val="Eivli"/>
        <w:ind w:firstLine="737"/>
        <w:jc w:val="both"/>
      </w:pPr>
      <w:r>
        <w:t>Neuvottelutuloksen kertominen edustettaville</w:t>
      </w:r>
    </w:p>
    <w:p w:rsidR="00AE1825" w:rsidRDefault="00AE1825" w:rsidP="00AE1825">
      <w:pPr>
        <w:pStyle w:val="Eivli"/>
        <w:ind w:firstLine="737"/>
        <w:jc w:val="both"/>
      </w:pPr>
    </w:p>
    <w:p w:rsidR="00AE1825" w:rsidRDefault="00AE1825" w:rsidP="00AE1825">
      <w:pPr>
        <w:pStyle w:val="Eivli"/>
        <w:jc w:val="both"/>
      </w:pPr>
      <w:r>
        <w:rPr>
          <w:b/>
        </w:rPr>
        <w:t>2. päivä</w:t>
      </w:r>
    </w:p>
    <w:p w:rsidR="00AE1825" w:rsidRDefault="00AE1825" w:rsidP="00AE1825">
      <w:pPr>
        <w:pStyle w:val="Eivli"/>
        <w:jc w:val="both"/>
      </w:pPr>
      <w:r>
        <w:t>Klo 9.00 – 15.30 (sis. 45 minuutin ruokailutauko)</w:t>
      </w:r>
    </w:p>
    <w:p w:rsidR="00AE1825" w:rsidRDefault="00AE1825" w:rsidP="00AE1825">
      <w:pPr>
        <w:pStyle w:val="Eivli"/>
        <w:jc w:val="both"/>
      </w:pPr>
      <w:r>
        <w:t xml:space="preserve">Kokous- ja neuvottelukäytännöt sekä kokousviestintä </w:t>
      </w:r>
      <w:r>
        <w:tab/>
      </w:r>
    </w:p>
    <w:p w:rsidR="00AE1825" w:rsidRDefault="00AE1825" w:rsidP="00AE1825">
      <w:pPr>
        <w:pStyle w:val="Eivli"/>
        <w:jc w:val="both"/>
      </w:pPr>
      <w:r>
        <w:t xml:space="preserve">Valmistautuminen harjoitukseen ja harjoituksen toteuttaminen </w:t>
      </w:r>
    </w:p>
    <w:p w:rsidR="00AE1825" w:rsidRDefault="00AE1825" w:rsidP="00AE1825">
      <w:pPr>
        <w:pStyle w:val="Eivli"/>
        <w:jc w:val="both"/>
      </w:pPr>
      <w:r>
        <w:t>Harjoituksen purku ja arviointi</w:t>
      </w:r>
      <w:r>
        <w:tab/>
      </w:r>
      <w:bookmarkStart w:id="2" w:name="_Toc409092746"/>
    </w:p>
    <w:p w:rsidR="00AE1825" w:rsidRDefault="00AE1825" w:rsidP="00AE1825">
      <w:pPr>
        <w:pStyle w:val="Eivli"/>
        <w:jc w:val="both"/>
      </w:pPr>
    </w:p>
    <w:p w:rsidR="00AE1825" w:rsidRDefault="00AE1825" w:rsidP="00AE1825">
      <w:pPr>
        <w:pStyle w:val="Eivli"/>
        <w:jc w:val="both"/>
      </w:pPr>
      <w:r>
        <w:rPr>
          <w:b/>
        </w:rPr>
        <w:t>Välitehtävä</w:t>
      </w:r>
      <w:r>
        <w:t xml:space="preserve">: Analysoi työpaikalla tapahtuvaa neuvottelua ohjeen mukaisesti ja kirjoita siitä raportti. </w:t>
      </w:r>
    </w:p>
    <w:p w:rsidR="00AE1825" w:rsidRDefault="00AE1825" w:rsidP="00AE1825">
      <w:pPr>
        <w:pStyle w:val="Eivli"/>
        <w:jc w:val="both"/>
      </w:pPr>
      <w:bookmarkStart w:id="3" w:name="_Toc521151907"/>
      <w:r>
        <w:t>Etätyöskentelyn kesto: 5 t.</w:t>
      </w:r>
    </w:p>
    <w:p w:rsidR="00AE1825" w:rsidRDefault="00AE1825" w:rsidP="00AE1825">
      <w:pPr>
        <w:pStyle w:val="Eivli"/>
        <w:jc w:val="both"/>
      </w:pPr>
    </w:p>
    <w:p w:rsidR="00AE1825" w:rsidRDefault="00AE1825" w:rsidP="00AE1825">
      <w:pPr>
        <w:pStyle w:val="Otsikko2"/>
        <w:jc w:val="both"/>
      </w:pPr>
      <w:bookmarkStart w:id="4" w:name="_Toc525290237"/>
      <w:r>
        <w:t>Neuvotellaan paikallisesti kunnassa 2</w:t>
      </w:r>
      <w:bookmarkEnd w:id="2"/>
      <w:bookmarkEnd w:id="3"/>
      <w:bookmarkEnd w:id="4"/>
    </w:p>
    <w:p w:rsidR="00AE1825" w:rsidRDefault="00AE1825" w:rsidP="00AE1825">
      <w:pPr>
        <w:pStyle w:val="Eivli"/>
        <w:jc w:val="both"/>
        <w:rPr>
          <w:color w:val="FF0000"/>
        </w:rPr>
      </w:pPr>
      <w:r>
        <w:t xml:space="preserve"> </w:t>
      </w:r>
    </w:p>
    <w:p w:rsidR="00AE1825" w:rsidRDefault="00AE1825" w:rsidP="00AE1825">
      <w:pPr>
        <w:pStyle w:val="Eivli"/>
        <w:jc w:val="both"/>
      </w:pPr>
    </w:p>
    <w:p w:rsidR="00AE1825" w:rsidRDefault="00AE1825" w:rsidP="00AE1825">
      <w:pPr>
        <w:pStyle w:val="Eivli"/>
        <w:jc w:val="both"/>
      </w:pPr>
      <w:r>
        <w:rPr>
          <w:b/>
        </w:rPr>
        <w:t>Kohderyhmä</w:t>
      </w:r>
      <w:r>
        <w:t>: Kurssi on suunnattu kuntasektorin peruskurssin suorittaneille tai muuten perustaidot hankkineille pääluottamus/luottamus/varaluottamusmiehille, yhteistoimintavaltuutetuille.</w:t>
      </w:r>
    </w:p>
    <w:p w:rsidR="00AE1825" w:rsidRDefault="00AE1825" w:rsidP="00AE1825">
      <w:pPr>
        <w:pStyle w:val="Eivli"/>
        <w:jc w:val="both"/>
      </w:pPr>
      <w:r>
        <w:rPr>
          <w:b/>
        </w:rPr>
        <w:t>Hinta</w:t>
      </w:r>
      <w:r>
        <w:t>: 370 €</w:t>
      </w:r>
    </w:p>
    <w:p w:rsidR="00AE1825" w:rsidRDefault="00AE1825" w:rsidP="00AE1825">
      <w:pPr>
        <w:pStyle w:val="Eivli"/>
        <w:jc w:val="both"/>
      </w:pPr>
    </w:p>
    <w:p w:rsidR="00AE1825" w:rsidRDefault="00AE1825" w:rsidP="00AE1825">
      <w:pPr>
        <w:pStyle w:val="Eivli"/>
        <w:jc w:val="both"/>
      </w:pPr>
      <w:r>
        <w:rPr>
          <w:b/>
        </w:rPr>
        <w:t>Tavoite ja sisältö</w:t>
      </w:r>
      <w:r>
        <w:t xml:space="preserve">: Kurssilla on tarkoitus syventää paikallisen neuvottelutoiminnan ja neuvottelutaidon osaamista. Esimerkkitapausten valossa kerrataan neuvottelun teoriaa tietoiskuin ja analysoidaan esimerkkitapauksia. Kurssilla analysoidaan kunkin osallistujan </w:t>
      </w:r>
      <w:r>
        <w:lastRenderedPageBreak/>
        <w:t>omaa viestintä- ja neuvottelutyyliä ja -taitoa. Harjoitukset tehdään pari- tai ryhmätöinä ja niistä annetaan henkilökohtaista palautetta.</w:t>
      </w:r>
    </w:p>
    <w:p w:rsidR="00AE1825" w:rsidRDefault="00AE1825" w:rsidP="00AE1825">
      <w:pPr>
        <w:pStyle w:val="Eivli"/>
        <w:jc w:val="both"/>
      </w:pPr>
    </w:p>
    <w:p w:rsidR="00AE1825" w:rsidRDefault="00AE1825" w:rsidP="00AE1825">
      <w:pPr>
        <w:pStyle w:val="Eivli"/>
        <w:jc w:val="both"/>
      </w:pPr>
      <w:r>
        <w:rPr>
          <w:b/>
        </w:rPr>
        <w:t>1. päivä</w:t>
      </w:r>
    </w:p>
    <w:p w:rsidR="00AE1825" w:rsidRDefault="00AE1825" w:rsidP="00AE1825">
      <w:pPr>
        <w:pStyle w:val="Eivli"/>
        <w:jc w:val="both"/>
      </w:pPr>
      <w:r>
        <w:t>Klo 10.00 – 17.00 (sis. 45 minuutin ruokailutauko)</w:t>
      </w:r>
    </w:p>
    <w:p w:rsidR="00AE1825" w:rsidRDefault="00AE1825" w:rsidP="00AE1825">
      <w:pPr>
        <w:pStyle w:val="Eivli"/>
        <w:jc w:val="both"/>
      </w:pPr>
      <w:r>
        <w:t xml:space="preserve">Minä neuvottelijana: Välitehtävän purku, palaute   </w:t>
      </w:r>
      <w:r>
        <w:tab/>
      </w:r>
    </w:p>
    <w:p w:rsidR="00AE1825" w:rsidRDefault="00AE1825" w:rsidP="00AE1825">
      <w:pPr>
        <w:pStyle w:val="Eivli"/>
        <w:jc w:val="both"/>
      </w:pPr>
      <w:r>
        <w:t>Oikeat kysymykset ymmärtämisen ja tiedon keräämisen tukena</w:t>
      </w:r>
    </w:p>
    <w:p w:rsidR="00AE1825" w:rsidRDefault="00AE1825" w:rsidP="00AE1825">
      <w:pPr>
        <w:pStyle w:val="Eivli"/>
        <w:jc w:val="both"/>
      </w:pPr>
      <w:r>
        <w:t xml:space="preserve">Reflektoiva keskustelu kysymystaktiikoista </w:t>
      </w:r>
      <w:r>
        <w:tab/>
      </w:r>
      <w:r>
        <w:tab/>
      </w:r>
    </w:p>
    <w:p w:rsidR="00AE1825" w:rsidRDefault="00AE1825" w:rsidP="00AE1825">
      <w:pPr>
        <w:pStyle w:val="Eivli"/>
        <w:jc w:val="both"/>
      </w:pPr>
      <w:r>
        <w:t>Kokemuksia paikallisista neuvotteluista</w:t>
      </w:r>
      <w:r>
        <w:tab/>
      </w:r>
      <w:r>
        <w:tab/>
      </w:r>
    </w:p>
    <w:p w:rsidR="00AE1825" w:rsidRDefault="00AE1825" w:rsidP="00AE1825">
      <w:pPr>
        <w:pStyle w:val="Eivli"/>
        <w:jc w:val="both"/>
      </w:pPr>
      <w:r>
        <w:t>Kuunteleminen neuvottelijan vuorovaikutustaitona</w:t>
      </w:r>
    </w:p>
    <w:p w:rsidR="00AE1825" w:rsidRDefault="00AE1825" w:rsidP="00AE1825">
      <w:pPr>
        <w:pStyle w:val="Eivli"/>
        <w:jc w:val="both"/>
      </w:pPr>
    </w:p>
    <w:p w:rsidR="00AE1825" w:rsidRDefault="00AE1825" w:rsidP="00AE1825">
      <w:pPr>
        <w:pStyle w:val="Eivli"/>
        <w:jc w:val="both"/>
      </w:pPr>
      <w:r>
        <w:rPr>
          <w:b/>
        </w:rPr>
        <w:t>2. päivä</w:t>
      </w:r>
      <w:r>
        <w:tab/>
      </w:r>
      <w:r>
        <w:tab/>
      </w:r>
    </w:p>
    <w:p w:rsidR="00AE1825" w:rsidRDefault="00AE1825" w:rsidP="00AE1825">
      <w:pPr>
        <w:pStyle w:val="Eivli"/>
        <w:jc w:val="both"/>
      </w:pPr>
      <w:r>
        <w:t>Klo 9.00 – 15.00 (sis. 45 minuutin ruokailutauko)</w:t>
      </w:r>
    </w:p>
    <w:p w:rsidR="00AE1825" w:rsidRDefault="00AE1825" w:rsidP="00AE1825">
      <w:pPr>
        <w:pStyle w:val="Eivli"/>
        <w:jc w:val="both"/>
      </w:pPr>
      <w:r>
        <w:t xml:space="preserve">Työkaluja kirjoittamiseen </w:t>
      </w:r>
    </w:p>
    <w:p w:rsidR="00AE1825" w:rsidRDefault="00AE1825" w:rsidP="00AE1825">
      <w:pPr>
        <w:pStyle w:val="Eivli"/>
        <w:jc w:val="both"/>
      </w:pPr>
      <w:r>
        <w:t xml:space="preserve">Taitava argumentointi vakuuttavassa ja vaikuttavassa viestinnässä </w:t>
      </w:r>
      <w:r>
        <w:tab/>
      </w:r>
    </w:p>
    <w:p w:rsidR="00AE1825" w:rsidRDefault="00AE1825" w:rsidP="00AE1825">
      <w:pPr>
        <w:pStyle w:val="Eivli"/>
        <w:jc w:val="both"/>
      </w:pPr>
      <w:r>
        <w:t>Valmistautuminen neuvotteluharjoitukseen</w:t>
      </w:r>
      <w:r>
        <w:tab/>
      </w:r>
    </w:p>
    <w:p w:rsidR="00AE1825" w:rsidRDefault="00AE1825" w:rsidP="00AE1825">
      <w:pPr>
        <w:pStyle w:val="Eivli"/>
        <w:jc w:val="both"/>
      </w:pPr>
      <w:r>
        <w:t xml:space="preserve">Harjoitusten analysointi ja palautteen antaminen     </w:t>
      </w:r>
    </w:p>
    <w:p w:rsidR="00310C65" w:rsidRDefault="00310C65"/>
    <w:sectPr w:rsidR="00310C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25"/>
    <w:rsid w:val="00310C65"/>
    <w:rsid w:val="00AE18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0634-B3EA-4A69-B258-650DA562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AE1825"/>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AE1825"/>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AE1825"/>
    <w:rPr>
      <w:sz w:val="24"/>
    </w:rPr>
  </w:style>
  <w:style w:type="paragraph" w:styleId="Eivli">
    <w:name w:val="No Spacing"/>
    <w:link w:val="EivliChar"/>
    <w:uiPriority w:val="1"/>
    <w:qFormat/>
    <w:rsid w:val="00AE1825"/>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2426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2018-11-05T13:03:00Z</dcterms:created>
  <dcterms:modified xsi:type="dcterms:W3CDTF">2018-11-05T13:03:00Z</dcterms:modified>
</cp:coreProperties>
</file>