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DD" w:rsidRDefault="003661DD" w:rsidP="003661DD">
      <w:pPr>
        <w:pStyle w:val="Otsikko2"/>
        <w:jc w:val="both"/>
      </w:pPr>
      <w:bookmarkStart w:id="0" w:name="_Toc525290255"/>
      <w:bookmarkStart w:id="1" w:name="_Toc521151922"/>
      <w:r>
        <w:t>Viestintää ja tietosuojaa työelämässä</w:t>
      </w:r>
      <w:bookmarkEnd w:id="0"/>
      <w:bookmarkEnd w:id="1"/>
    </w:p>
    <w:p w:rsidR="003661DD" w:rsidRDefault="003661DD" w:rsidP="003661DD">
      <w:pPr>
        <w:pStyle w:val="Eivli"/>
        <w:jc w:val="both"/>
        <w:rPr>
          <w:b/>
        </w:rPr>
      </w:pPr>
    </w:p>
    <w:p w:rsidR="003661DD" w:rsidRDefault="003661DD" w:rsidP="003661DD">
      <w:pPr>
        <w:pStyle w:val="Eivli"/>
        <w:jc w:val="both"/>
      </w:pPr>
      <w:bookmarkStart w:id="2" w:name="_GoBack"/>
      <w:bookmarkEnd w:id="2"/>
      <w:r>
        <w:rPr>
          <w:b/>
        </w:rPr>
        <w:t xml:space="preserve">Tavoite ja sisältö: </w:t>
      </w:r>
      <w:r>
        <w:t>Kurssilla käydään läpi uudistunutta EU:n tietosuoja-asetusta ja miten se on vaikuttanut työpaikan käytäntöihin ja yksityisyyden suojaa työelämässä uuden asetuksen valossa, viestintäoikeutta työ- ja virkasuhteessa, työpaikkaviestinnän avoimuus vs. salassapito, viestintään liittyviä vastuukysymyksiä ja oikeustapauksia.</w:t>
      </w:r>
    </w:p>
    <w:p w:rsidR="003661DD" w:rsidRDefault="003661DD" w:rsidP="003661DD">
      <w:pPr>
        <w:pStyle w:val="Eivli"/>
        <w:ind w:left="0"/>
        <w:jc w:val="both"/>
      </w:pPr>
    </w:p>
    <w:p w:rsidR="003661DD" w:rsidRDefault="003661DD" w:rsidP="003661DD">
      <w:pPr>
        <w:pStyle w:val="Eivli"/>
        <w:jc w:val="both"/>
      </w:pPr>
      <w:r>
        <w:rPr>
          <w:b/>
        </w:rPr>
        <w:t>1. päivä</w:t>
      </w:r>
    </w:p>
    <w:p w:rsidR="003661DD" w:rsidRDefault="003661DD" w:rsidP="003661DD">
      <w:pPr>
        <w:pStyle w:val="Eivli"/>
        <w:jc w:val="both"/>
      </w:pPr>
      <w:r>
        <w:t>Klo 10.00 – 16.30 (sis. 45 minuutin ruokailutauko)</w:t>
      </w:r>
    </w:p>
    <w:p w:rsidR="003661DD" w:rsidRDefault="003661DD" w:rsidP="003661DD">
      <w:pPr>
        <w:pStyle w:val="Eivli"/>
        <w:jc w:val="both"/>
      </w:pPr>
      <w:r>
        <w:t xml:space="preserve">Johdanto perusoikeuksiin ja lakeihin viestinnässä </w:t>
      </w:r>
    </w:p>
    <w:p w:rsidR="003661DD" w:rsidRDefault="003661DD" w:rsidP="003661DD">
      <w:pPr>
        <w:pStyle w:val="Eivli"/>
        <w:jc w:val="both"/>
      </w:pPr>
      <w:r>
        <w:t>Viestintään liittyviä käsitteitä (mm. sähköinen viesti, IP-osoite, välitystieto, verkkoviesti yms.)</w:t>
      </w:r>
    </w:p>
    <w:p w:rsidR="003661DD" w:rsidRDefault="003661DD" w:rsidP="003661DD">
      <w:pPr>
        <w:pStyle w:val="Eivli"/>
        <w:ind w:left="0"/>
        <w:jc w:val="both"/>
      </w:pPr>
      <w:r>
        <w:t xml:space="preserve">          Viestintäoikeudet työ- ja virkasuhteessa</w:t>
      </w:r>
    </w:p>
    <w:p w:rsidR="003661DD" w:rsidRDefault="003661DD" w:rsidP="003661DD">
      <w:pPr>
        <w:pStyle w:val="Eivli"/>
        <w:jc w:val="both"/>
      </w:pPr>
      <w:r>
        <w:t>Salassapito vs. avoimuus työpaikalla</w:t>
      </w:r>
    </w:p>
    <w:p w:rsidR="003661DD" w:rsidRDefault="003661DD" w:rsidP="003661DD">
      <w:pPr>
        <w:pStyle w:val="Eivli"/>
        <w:ind w:left="0"/>
        <w:jc w:val="both"/>
      </w:pPr>
    </w:p>
    <w:p w:rsidR="003661DD" w:rsidRDefault="003661DD" w:rsidP="003661DD">
      <w:pPr>
        <w:pStyle w:val="Eivli"/>
        <w:ind w:left="0"/>
        <w:jc w:val="both"/>
      </w:pPr>
      <w:r>
        <w:t xml:space="preserve">          </w:t>
      </w:r>
      <w:r>
        <w:rPr>
          <w:b/>
        </w:rPr>
        <w:t>2. päivä</w:t>
      </w:r>
    </w:p>
    <w:p w:rsidR="003661DD" w:rsidRDefault="003661DD" w:rsidP="003661DD">
      <w:pPr>
        <w:pStyle w:val="Eivli"/>
        <w:jc w:val="both"/>
      </w:pPr>
      <w:r>
        <w:t>Klo 8.30 – 15.30 (sis. 45 minuutin ruokailutauko)</w:t>
      </w:r>
    </w:p>
    <w:p w:rsidR="003661DD" w:rsidRDefault="003661DD" w:rsidP="003661DD">
      <w:pPr>
        <w:pStyle w:val="Eivli"/>
        <w:jc w:val="both"/>
      </w:pPr>
      <w:r>
        <w:t>EU:n uusi tietosuoja-asetus ja muuttunut kansallinen lainsäädäntö yksityisyyden suojasta työelämässä</w:t>
      </w:r>
    </w:p>
    <w:p w:rsidR="003661DD" w:rsidRDefault="003661DD" w:rsidP="003661DD">
      <w:pPr>
        <w:pStyle w:val="Eivli"/>
        <w:jc w:val="both"/>
      </w:pPr>
      <w:r>
        <w:t>Vastuukysymyksiä viestinnässä</w:t>
      </w:r>
    </w:p>
    <w:p w:rsidR="003661DD" w:rsidRDefault="003661DD" w:rsidP="003661DD">
      <w:pPr>
        <w:pStyle w:val="Eivli"/>
        <w:jc w:val="both"/>
      </w:pPr>
      <w:r>
        <w:t>Viestintään liittyviä oikeustapauksia</w:t>
      </w:r>
      <w:r>
        <w:tab/>
      </w:r>
    </w:p>
    <w:p w:rsidR="003661DD" w:rsidRDefault="003661DD" w:rsidP="003661DD">
      <w:pPr>
        <w:pStyle w:val="Eivli"/>
        <w:jc w:val="both"/>
      </w:pPr>
      <w:r>
        <w:tab/>
      </w:r>
    </w:p>
    <w:sectPr w:rsidR="003661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D"/>
    <w:rsid w:val="00267524"/>
    <w:rsid w:val="003661DD"/>
    <w:rsid w:val="004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697E-7536-469A-BF42-74031679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61DD"/>
    <w:pPr>
      <w:spacing w:after="120" w:line="276" w:lineRule="auto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661D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3661D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3661DD"/>
    <w:rPr>
      <w:sz w:val="24"/>
    </w:rPr>
  </w:style>
  <w:style w:type="paragraph" w:styleId="Eivli">
    <w:name w:val="No Spacing"/>
    <w:link w:val="EivliChar"/>
    <w:uiPriority w:val="1"/>
    <w:qFormat/>
    <w:rsid w:val="003661DD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2</cp:revision>
  <dcterms:created xsi:type="dcterms:W3CDTF">2018-11-05T10:23:00Z</dcterms:created>
  <dcterms:modified xsi:type="dcterms:W3CDTF">2018-11-05T10:26:00Z</dcterms:modified>
</cp:coreProperties>
</file>