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EB" w:rsidRDefault="001F24EB" w:rsidP="001F24EB">
      <w:pPr>
        <w:pStyle w:val="Otsikko2"/>
        <w:jc w:val="both"/>
      </w:pPr>
      <w:bookmarkStart w:id="0" w:name="_Toc525290256"/>
      <w:bookmarkStart w:id="1" w:name="_Toc521151924"/>
      <w:r>
        <w:t>Väkivallatonta työpäivää</w:t>
      </w:r>
      <w:bookmarkEnd w:id="0"/>
      <w:bookmarkEnd w:id="1"/>
    </w:p>
    <w:p w:rsidR="001F24EB" w:rsidRDefault="001F24EB" w:rsidP="001F24EB">
      <w:pPr>
        <w:pStyle w:val="Eivli"/>
        <w:jc w:val="both"/>
      </w:pPr>
    </w:p>
    <w:p w:rsidR="001F24EB" w:rsidRDefault="001F24EB" w:rsidP="001F24EB">
      <w:pPr>
        <w:pStyle w:val="Eivli"/>
        <w:jc w:val="both"/>
      </w:pPr>
      <w:bookmarkStart w:id="2" w:name="_GoBack"/>
      <w:bookmarkEnd w:id="2"/>
    </w:p>
    <w:p w:rsidR="001F24EB" w:rsidRDefault="001F24EB" w:rsidP="001F24EB">
      <w:pPr>
        <w:pStyle w:val="Eivli"/>
        <w:jc w:val="both"/>
      </w:pPr>
      <w:r>
        <w:rPr>
          <w:b/>
          <w:bCs/>
          <w:sz w:val="23"/>
          <w:szCs w:val="23"/>
        </w:rPr>
        <w:t xml:space="preserve">Tavoite ja sisältö: </w:t>
      </w:r>
      <w:r>
        <w:rPr>
          <w:sz w:val="23"/>
          <w:szCs w:val="23"/>
        </w:rPr>
        <w:t xml:space="preserve">Tavoitteena on antaa näkökulmia työssä esiintyvään väkivallan uhkaan tai väkivaltaan työpaikoilla sekä uhka- ja väkivaltatilanteiden ehkäisemiseen. Lisäksi tavoitteena on miettiä henkilöstönedustajan ja esimiehen vastuita, </w:t>
      </w:r>
      <w:proofErr w:type="spellStart"/>
      <w:r>
        <w:rPr>
          <w:sz w:val="23"/>
          <w:szCs w:val="23"/>
        </w:rPr>
        <w:t>selviytymiskeinoja</w:t>
      </w:r>
      <w:proofErr w:type="spellEnd"/>
      <w:r>
        <w:rPr>
          <w:sz w:val="23"/>
          <w:szCs w:val="23"/>
        </w:rPr>
        <w:t xml:space="preserve"> sekä työkyvyn ylläpitämistä hankalissa ja usein kuormittaviksi koetuissa työpaikan ristiriitatilanteissa. Lisäksi kurssilla kerrotaan, millaista apua viranomaiset voivat antaa väkivaltatilanteissa ja miten työpaikan ja viranomaisten yhteistyötä voidaan kehittää.</w:t>
      </w:r>
    </w:p>
    <w:p w:rsidR="001F24EB" w:rsidRDefault="001F24EB" w:rsidP="001F24EB">
      <w:pPr>
        <w:pStyle w:val="Eivli"/>
        <w:jc w:val="both"/>
      </w:pPr>
    </w:p>
    <w:p w:rsidR="001F24EB" w:rsidRDefault="001F24EB" w:rsidP="001F24EB">
      <w:pPr>
        <w:pStyle w:val="Eivli"/>
        <w:jc w:val="both"/>
      </w:pPr>
      <w:r>
        <w:rPr>
          <w:b/>
        </w:rPr>
        <w:t>1. päivä</w:t>
      </w:r>
      <w:r>
        <w:t>.</w:t>
      </w:r>
    </w:p>
    <w:p w:rsidR="001F24EB" w:rsidRDefault="001F24EB" w:rsidP="001F24EB">
      <w:pPr>
        <w:pStyle w:val="Eivli"/>
        <w:jc w:val="both"/>
      </w:pPr>
      <w:r>
        <w:t>Klo 10.00 – 17.00 (sis. 45 minuutin ruokailutauko)</w:t>
      </w:r>
    </w:p>
    <w:p w:rsidR="001F24EB" w:rsidRDefault="001F24EB" w:rsidP="001F24EB">
      <w:pPr>
        <w:pStyle w:val="Eivli"/>
        <w:jc w:val="both"/>
      </w:pPr>
      <w:r>
        <w:t>Mitä on työpaikkaväkivalta?</w:t>
      </w:r>
      <w:r>
        <w:tab/>
      </w:r>
      <w:r>
        <w:tab/>
      </w:r>
    </w:p>
    <w:p w:rsidR="001F24EB" w:rsidRDefault="001F24EB" w:rsidP="001F24EB">
      <w:pPr>
        <w:pStyle w:val="Eivli"/>
        <w:jc w:val="both"/>
      </w:pPr>
      <w:r>
        <w:t xml:space="preserve">Vuorovaikutus ja käyttäytyminen työssä </w:t>
      </w:r>
      <w:r>
        <w:tab/>
      </w:r>
    </w:p>
    <w:p w:rsidR="001F24EB" w:rsidRDefault="001F24EB" w:rsidP="001F24EB">
      <w:pPr>
        <w:pStyle w:val="Eivli"/>
        <w:ind w:left="1304"/>
        <w:jc w:val="both"/>
      </w:pPr>
      <w:r>
        <w:t>Johtaminen</w:t>
      </w:r>
    </w:p>
    <w:p w:rsidR="001F24EB" w:rsidRDefault="001F24EB" w:rsidP="001F24EB">
      <w:pPr>
        <w:pStyle w:val="Eivli"/>
        <w:ind w:left="1304"/>
        <w:jc w:val="both"/>
      </w:pPr>
      <w:r>
        <w:t>Työkäyttäytyminen</w:t>
      </w:r>
    </w:p>
    <w:p w:rsidR="001F24EB" w:rsidRDefault="001F24EB" w:rsidP="001F24EB">
      <w:pPr>
        <w:pStyle w:val="Eivli"/>
        <w:ind w:left="1304"/>
        <w:jc w:val="both"/>
      </w:pPr>
      <w:r>
        <w:t>Sääntöjen merkitys ryhmässä</w:t>
      </w:r>
      <w:r>
        <w:tab/>
      </w:r>
    </w:p>
    <w:p w:rsidR="001F24EB" w:rsidRDefault="001F24EB" w:rsidP="001F24EB">
      <w:pPr>
        <w:pStyle w:val="Eivli"/>
        <w:ind w:left="1304"/>
        <w:jc w:val="both"/>
      </w:pPr>
      <w:r>
        <w:t>Työntekijän oikeudet</w:t>
      </w:r>
      <w:r>
        <w:tab/>
      </w:r>
      <w:r>
        <w:tab/>
        <w:t xml:space="preserve"> </w:t>
      </w:r>
    </w:p>
    <w:p w:rsidR="001F24EB" w:rsidRDefault="001F24EB" w:rsidP="001F24EB">
      <w:pPr>
        <w:pStyle w:val="Eivli"/>
        <w:jc w:val="both"/>
      </w:pPr>
      <w:r>
        <w:t xml:space="preserve">Työpaikkaväkivallan hallinta ja </w:t>
      </w:r>
      <w:proofErr w:type="spellStart"/>
      <w:r>
        <w:t>hallintakeinot</w:t>
      </w:r>
      <w:proofErr w:type="spellEnd"/>
    </w:p>
    <w:p w:rsidR="001F24EB" w:rsidRDefault="001F24EB" w:rsidP="001F24EB">
      <w:pPr>
        <w:pStyle w:val="Eivli"/>
        <w:ind w:left="1304"/>
        <w:jc w:val="both"/>
      </w:pPr>
      <w:r>
        <w:t>Organisaation oma väkivallan hoitomalli</w:t>
      </w:r>
    </w:p>
    <w:p w:rsidR="001F24EB" w:rsidRDefault="001F24EB" w:rsidP="001F24EB">
      <w:pPr>
        <w:pStyle w:val="Eivli"/>
        <w:ind w:left="1304"/>
        <w:jc w:val="both"/>
      </w:pPr>
      <w:r>
        <w:t>Puhumalla rauhoittaminen</w:t>
      </w:r>
      <w:r>
        <w:tab/>
      </w:r>
      <w:r>
        <w:tab/>
      </w:r>
    </w:p>
    <w:p w:rsidR="001F24EB" w:rsidRDefault="001F24EB" w:rsidP="001F24EB">
      <w:pPr>
        <w:pStyle w:val="Eivli"/>
        <w:ind w:left="1304"/>
        <w:jc w:val="both"/>
      </w:pPr>
      <w:r>
        <w:t>Työntekijöiden oikeudet ja velvollisuudet</w:t>
      </w:r>
    </w:p>
    <w:p w:rsidR="001F24EB" w:rsidRDefault="001F24EB" w:rsidP="001F24EB">
      <w:pPr>
        <w:pStyle w:val="Eivli"/>
        <w:ind w:left="1304"/>
        <w:jc w:val="both"/>
      </w:pPr>
      <w:r>
        <w:t xml:space="preserve">Jälkihoidon periaatteet raportointi ja </w:t>
      </w:r>
      <w:proofErr w:type="spellStart"/>
      <w:r>
        <w:t>jatkotoimenpiteet</w:t>
      </w:r>
      <w:proofErr w:type="spellEnd"/>
      <w:r>
        <w:tab/>
      </w:r>
    </w:p>
    <w:p w:rsidR="001F24EB" w:rsidRDefault="001F24EB" w:rsidP="001F24EB">
      <w:pPr>
        <w:pStyle w:val="Eivli"/>
        <w:ind w:left="1304"/>
        <w:jc w:val="both"/>
      </w:pPr>
      <w:r>
        <w:t>Hankalat ja vaaralliset asiakastilanteet</w:t>
      </w:r>
      <w:r>
        <w:tab/>
      </w:r>
      <w:r>
        <w:tab/>
      </w:r>
    </w:p>
    <w:p w:rsidR="001F24EB" w:rsidRDefault="001F24EB" w:rsidP="001F24EB">
      <w:pPr>
        <w:pStyle w:val="Eivli"/>
        <w:jc w:val="both"/>
      </w:pPr>
      <w:r>
        <w:tab/>
      </w:r>
    </w:p>
    <w:p w:rsidR="001F24EB" w:rsidRDefault="001F24EB" w:rsidP="001F24EB">
      <w:pPr>
        <w:pStyle w:val="Eivli"/>
        <w:jc w:val="both"/>
      </w:pPr>
      <w:r>
        <w:rPr>
          <w:b/>
        </w:rPr>
        <w:t>2. päivä</w:t>
      </w:r>
    </w:p>
    <w:p w:rsidR="001F24EB" w:rsidRDefault="001F24EB" w:rsidP="001F24EB">
      <w:pPr>
        <w:pStyle w:val="Eivli"/>
        <w:jc w:val="both"/>
      </w:pPr>
      <w:r>
        <w:t>Klo 9.00 – 15.30 (sis. 45 minuutin ruokailutauko)</w:t>
      </w:r>
    </w:p>
    <w:p w:rsidR="001F24EB" w:rsidRDefault="001F24EB" w:rsidP="001F24EB">
      <w:pPr>
        <w:pStyle w:val="Eivli"/>
        <w:jc w:val="both"/>
      </w:pPr>
      <w:r>
        <w:t>Yksityisyyden suoja ja kameravalvonta</w:t>
      </w:r>
      <w:r>
        <w:tab/>
        <w:t xml:space="preserve"> </w:t>
      </w:r>
    </w:p>
    <w:p w:rsidR="001F24EB" w:rsidRDefault="001F24EB" w:rsidP="001F24EB">
      <w:pPr>
        <w:pStyle w:val="Eivli"/>
        <w:jc w:val="both"/>
      </w:pPr>
      <w:r>
        <w:t>Lainsäädäntö ja riskien arviointi</w:t>
      </w:r>
      <w:r>
        <w:tab/>
      </w:r>
    </w:p>
    <w:p w:rsidR="001F24EB" w:rsidRDefault="001F24EB" w:rsidP="001F24EB">
      <w:pPr>
        <w:pStyle w:val="Eivli"/>
        <w:jc w:val="both"/>
      </w:pPr>
      <w:r>
        <w:t>Väkivallalla uhkailu</w:t>
      </w:r>
      <w:r>
        <w:tab/>
      </w:r>
      <w:r>
        <w:tab/>
      </w:r>
      <w:r>
        <w:tab/>
      </w:r>
      <w:r>
        <w:tab/>
      </w:r>
    </w:p>
    <w:p w:rsidR="001F24EB" w:rsidRDefault="001F24EB" w:rsidP="001F24EB">
      <w:pPr>
        <w:pStyle w:val="Eivli"/>
        <w:ind w:left="1304"/>
        <w:jc w:val="both"/>
      </w:pPr>
      <w:r>
        <w:t>Näin toimin viestinnällisesti viisaasti</w:t>
      </w:r>
      <w:r>
        <w:tab/>
      </w:r>
    </w:p>
    <w:p w:rsidR="00CE5E7E" w:rsidRDefault="00CE5E7E"/>
    <w:sectPr w:rsidR="00CE5E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EB"/>
    <w:rsid w:val="001F24EB"/>
    <w:rsid w:val="00C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785BA-98F9-40C1-8C3C-44B75316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F24EB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1F24EB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1F24EB"/>
    <w:rPr>
      <w:sz w:val="24"/>
    </w:rPr>
  </w:style>
  <w:style w:type="paragraph" w:styleId="Eivli">
    <w:name w:val="No Spacing"/>
    <w:link w:val="EivliChar"/>
    <w:uiPriority w:val="1"/>
    <w:qFormat/>
    <w:rsid w:val="001F24EB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2018-10-24T11:13:00Z</dcterms:created>
  <dcterms:modified xsi:type="dcterms:W3CDTF">2018-10-24T11:13:00Z</dcterms:modified>
</cp:coreProperties>
</file>